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6969A" w14:textId="02B9E5AB" w:rsidR="00E713A1" w:rsidRPr="00E713A1" w:rsidRDefault="00E713A1" w:rsidP="00E713A1">
      <w:pPr>
        <w:spacing w:before="240"/>
        <w:jc w:val="center"/>
        <w:rPr>
          <w:rFonts w:asciiTheme="minorHAnsi" w:hAnsiTheme="minorHAnsi" w:cstheme="minorHAnsi"/>
          <w:b/>
          <w:color w:val="FF0000"/>
          <w:sz w:val="24"/>
          <w:szCs w:val="24"/>
        </w:rPr>
      </w:pPr>
      <w:r w:rsidRPr="00E713A1">
        <w:rPr>
          <w:rFonts w:asciiTheme="minorHAnsi" w:hAnsiTheme="minorHAnsi" w:cstheme="minorHAnsi"/>
          <w:b/>
          <w:color w:val="FF0000"/>
          <w:sz w:val="24"/>
          <w:szCs w:val="24"/>
        </w:rPr>
        <w:t>C</w:t>
      </w:r>
      <w:r w:rsidRPr="00E713A1">
        <w:rPr>
          <w:rFonts w:asciiTheme="minorHAnsi" w:hAnsiTheme="minorHAnsi" w:cstheme="minorHAnsi"/>
          <w:b/>
          <w:color w:val="FF0000"/>
          <w:sz w:val="24"/>
          <w:szCs w:val="24"/>
        </w:rPr>
        <w:t>OMUNICATO STAMPA</w:t>
      </w:r>
    </w:p>
    <w:p w14:paraId="23AC73F4" w14:textId="77777777" w:rsidR="00E713A1" w:rsidRPr="00E713A1" w:rsidRDefault="00E713A1" w:rsidP="00E713A1">
      <w:pPr>
        <w:spacing w:before="240"/>
        <w:jc w:val="center"/>
        <w:rPr>
          <w:rFonts w:asciiTheme="minorHAnsi" w:hAnsiTheme="minorHAnsi" w:cstheme="minorHAnsi"/>
          <w:b/>
          <w:sz w:val="24"/>
          <w:szCs w:val="24"/>
        </w:rPr>
      </w:pPr>
      <w:r w:rsidRPr="00E713A1">
        <w:rPr>
          <w:rFonts w:asciiTheme="minorHAnsi" w:hAnsiTheme="minorHAnsi" w:cstheme="minorHAnsi"/>
          <w:b/>
          <w:sz w:val="24"/>
          <w:szCs w:val="24"/>
        </w:rPr>
        <w:t>LE UNICI[</w:t>
      </w:r>
      <w:r w:rsidRPr="00E713A1">
        <w:rPr>
          <w:rFonts w:asciiTheme="minorHAnsi" w:hAnsiTheme="minorHAnsi" w:cstheme="minorHAnsi"/>
          <w:b/>
          <w:color w:val="C00000"/>
          <w:sz w:val="24"/>
          <w:szCs w:val="24"/>
        </w:rPr>
        <w:t>T</w:t>
      </w:r>
      <w:r w:rsidRPr="00E713A1">
        <w:rPr>
          <w:rFonts w:asciiTheme="minorHAnsi" w:hAnsiTheme="minorHAnsi" w:cstheme="minorHAnsi"/>
          <w:b/>
          <w:sz w:val="24"/>
          <w:szCs w:val="24"/>
        </w:rPr>
        <w:t>]TÀ 2023</w:t>
      </w:r>
      <w:r w:rsidRPr="00E713A1">
        <w:rPr>
          <w:rFonts w:asciiTheme="minorHAnsi" w:hAnsiTheme="minorHAnsi" w:cstheme="minorHAnsi"/>
          <w:b/>
          <w:sz w:val="24"/>
          <w:szCs w:val="24"/>
        </w:rPr>
        <w:br/>
        <w:t>L’Università di Cassino e del Lazio Meridionale incontra le città nelle città</w:t>
      </w:r>
    </w:p>
    <w:p w14:paraId="29E92199" w14:textId="77777777" w:rsidR="00E713A1" w:rsidRPr="00E713A1" w:rsidRDefault="00E713A1" w:rsidP="00E713A1">
      <w:pPr>
        <w:spacing w:before="240"/>
        <w:jc w:val="center"/>
        <w:rPr>
          <w:rFonts w:asciiTheme="minorHAnsi" w:hAnsiTheme="minorHAnsi" w:cstheme="minorHAnsi"/>
          <w:b/>
          <w:color w:val="000000" w:themeColor="text1"/>
          <w:sz w:val="24"/>
          <w:szCs w:val="24"/>
        </w:rPr>
      </w:pPr>
      <w:r w:rsidRPr="00E713A1">
        <w:rPr>
          <w:rFonts w:asciiTheme="minorHAnsi" w:hAnsiTheme="minorHAnsi" w:cstheme="minorHAnsi"/>
          <w:b/>
          <w:color w:val="000000" w:themeColor="text1"/>
          <w:sz w:val="24"/>
          <w:szCs w:val="24"/>
        </w:rPr>
        <w:t>Ciclo “Unicas e il territorio”</w:t>
      </w:r>
      <w:r w:rsidRPr="00E713A1">
        <w:rPr>
          <w:rFonts w:asciiTheme="minorHAnsi" w:hAnsiTheme="minorHAnsi" w:cstheme="minorHAnsi"/>
          <w:b/>
          <w:color w:val="000000" w:themeColor="text1"/>
          <w:sz w:val="24"/>
          <w:szCs w:val="24"/>
        </w:rPr>
        <w:br/>
        <w:t xml:space="preserve"> (6 ottobre – 31 dicembre 2023)</w:t>
      </w:r>
    </w:p>
    <w:p w14:paraId="6FBAA8C5" w14:textId="77777777" w:rsidR="00E713A1" w:rsidRPr="00E713A1" w:rsidRDefault="00E713A1" w:rsidP="00E713A1">
      <w:pPr>
        <w:pStyle w:val="Nessunaspaziatura"/>
        <w:jc w:val="center"/>
        <w:rPr>
          <w:rFonts w:asciiTheme="minorHAnsi" w:hAnsiTheme="minorHAnsi" w:cstheme="minorHAnsi"/>
          <w:b/>
          <w:bCs/>
          <w:color w:val="C00000"/>
          <w:sz w:val="24"/>
          <w:szCs w:val="24"/>
        </w:rPr>
      </w:pPr>
    </w:p>
    <w:p w14:paraId="66E984A0" w14:textId="04909EEC" w:rsidR="00E713A1" w:rsidRPr="00E713A1" w:rsidRDefault="00E713A1" w:rsidP="00E713A1">
      <w:pPr>
        <w:shd w:val="clear" w:color="auto" w:fill="FFFFFF"/>
        <w:spacing w:after="240" w:line="360" w:lineRule="auto"/>
        <w:jc w:val="center"/>
        <w:rPr>
          <w:rFonts w:asciiTheme="minorHAnsi" w:hAnsiTheme="minorHAnsi" w:cstheme="minorHAnsi"/>
          <w:sz w:val="24"/>
          <w:szCs w:val="24"/>
        </w:rPr>
      </w:pPr>
      <w:bookmarkStart w:id="0" w:name="_Hlk148021955"/>
      <w:r>
        <w:rPr>
          <w:rFonts w:asciiTheme="minorHAnsi" w:hAnsiTheme="minorHAnsi" w:cstheme="minorHAnsi"/>
          <w:b/>
          <w:color w:val="C00000"/>
          <w:sz w:val="24"/>
          <w:szCs w:val="24"/>
        </w:rPr>
        <w:t>VENT’ANNI IN ALTO</w:t>
      </w:r>
      <w:r w:rsidRPr="00E713A1">
        <w:rPr>
          <w:rFonts w:asciiTheme="minorHAnsi" w:hAnsiTheme="minorHAnsi" w:cstheme="minorHAnsi"/>
          <w:b/>
          <w:color w:val="C00000"/>
          <w:sz w:val="24"/>
          <w:szCs w:val="24"/>
        </w:rPr>
        <w:br/>
      </w:r>
      <w:r>
        <w:rPr>
          <w:rStyle w:val="Enfasigrassetto"/>
          <w:rFonts w:asciiTheme="minorHAnsi" w:hAnsiTheme="minorHAnsi" w:cstheme="minorHAnsi"/>
          <w:sz w:val="24"/>
          <w:szCs w:val="24"/>
          <w:shd w:val="clear" w:color="auto" w:fill="FFFFFF"/>
        </w:rPr>
        <w:t>Frosinone</w:t>
      </w:r>
      <w:r w:rsidRPr="00E713A1">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Polo didattico dell’Università degli studi di Cassino e del Lazio Meridionale</w:t>
      </w:r>
      <w:r w:rsidRPr="00E713A1">
        <w:rPr>
          <w:rFonts w:asciiTheme="minorHAnsi" w:hAnsiTheme="minorHAnsi" w:cstheme="minorHAnsi"/>
          <w:b/>
          <w:bCs/>
          <w:sz w:val="24"/>
          <w:szCs w:val="24"/>
          <w:shd w:val="clear" w:color="auto" w:fill="FFFFFF"/>
        </w:rPr>
        <w:br/>
      </w:r>
      <w:r>
        <w:rPr>
          <w:rFonts w:asciiTheme="minorHAnsi" w:hAnsiTheme="minorHAnsi" w:cstheme="minorHAnsi"/>
          <w:sz w:val="24"/>
          <w:szCs w:val="24"/>
        </w:rPr>
        <w:t>24 novembre</w:t>
      </w:r>
      <w:r w:rsidRPr="00E713A1">
        <w:rPr>
          <w:rFonts w:asciiTheme="minorHAnsi" w:hAnsiTheme="minorHAnsi" w:cstheme="minorHAnsi"/>
          <w:sz w:val="24"/>
          <w:szCs w:val="24"/>
        </w:rPr>
        <w:t xml:space="preserve"> 2023 - ore 10:00</w:t>
      </w:r>
    </w:p>
    <w:bookmarkEnd w:id="0"/>
    <w:p w14:paraId="292B018B" w14:textId="0D66E282" w:rsidR="00E713A1" w:rsidRPr="00E713A1" w:rsidRDefault="00E713A1" w:rsidP="00E713A1">
      <w:pPr>
        <w:pStyle w:val="NormaleWeb"/>
        <w:jc w:val="both"/>
        <w:rPr>
          <w:rFonts w:asciiTheme="minorHAnsi" w:hAnsiTheme="minorHAnsi" w:cstheme="minorHAnsi"/>
        </w:rPr>
      </w:pPr>
      <w:r w:rsidRPr="00E713A1">
        <w:rPr>
          <w:rStyle w:val="Enfasigrassetto"/>
          <w:rFonts w:asciiTheme="minorHAnsi" w:hAnsiTheme="minorHAnsi" w:cstheme="minorHAnsi"/>
        </w:rPr>
        <w:t>V</w:t>
      </w:r>
      <w:r w:rsidRPr="00E713A1">
        <w:rPr>
          <w:rStyle w:val="Enfasigrassetto"/>
          <w:rFonts w:asciiTheme="minorHAnsi" w:hAnsiTheme="minorHAnsi" w:cstheme="minorHAnsi"/>
        </w:rPr>
        <w:t>enerdì 24 novembre 2023, con inizio alle ore 10:00</w:t>
      </w:r>
      <w:r w:rsidRPr="00E713A1">
        <w:rPr>
          <w:rFonts w:asciiTheme="minorHAnsi" w:hAnsiTheme="minorHAnsi" w:cstheme="minorHAnsi"/>
        </w:rPr>
        <w:t xml:space="preserve">, si terrà, presso il </w:t>
      </w:r>
      <w:r w:rsidRPr="00E713A1">
        <w:rPr>
          <w:rStyle w:val="Enfasigrassetto"/>
          <w:rFonts w:asciiTheme="minorHAnsi" w:hAnsiTheme="minorHAnsi" w:cstheme="minorHAnsi"/>
        </w:rPr>
        <w:t>Polo didattico di Frosinone</w:t>
      </w:r>
      <w:r w:rsidRPr="00E713A1">
        <w:rPr>
          <w:rFonts w:asciiTheme="minorHAnsi" w:hAnsiTheme="minorHAnsi" w:cstheme="minorHAnsi"/>
        </w:rPr>
        <w:t>, l'evento dal titolo "</w:t>
      </w:r>
      <w:r w:rsidRPr="00E713A1">
        <w:rPr>
          <w:rStyle w:val="Enfasigrassetto"/>
          <w:rFonts w:asciiTheme="minorHAnsi" w:hAnsiTheme="minorHAnsi" w:cstheme="minorHAnsi"/>
        </w:rPr>
        <w:t>Vent’anni in alto</w:t>
      </w:r>
      <w:r w:rsidRPr="00E713A1">
        <w:rPr>
          <w:rFonts w:asciiTheme="minorHAnsi" w:hAnsiTheme="minorHAnsi" w:cstheme="minorHAnsi"/>
        </w:rPr>
        <w:t xml:space="preserve">". L'evento è l’undicesimo del ciclo </w:t>
      </w:r>
      <w:r w:rsidRPr="00E713A1">
        <w:rPr>
          <w:rStyle w:val="Enfasigrassetto"/>
          <w:rFonts w:asciiTheme="minorHAnsi" w:hAnsiTheme="minorHAnsi" w:cstheme="minorHAnsi"/>
        </w:rPr>
        <w:t>Le Unicittà 2023</w:t>
      </w:r>
      <w:r w:rsidRPr="00E713A1">
        <w:rPr>
          <w:rFonts w:asciiTheme="minorHAnsi" w:hAnsiTheme="minorHAnsi" w:cstheme="minorHAnsi"/>
        </w:rPr>
        <w:t>, centrato sulla contaminazione tra saperi e competenze, arte e scienza nei luoghi e nei territori sedi dell’Università di Cassino.</w:t>
      </w:r>
    </w:p>
    <w:p w14:paraId="71E706C3" w14:textId="77777777" w:rsidR="00E713A1" w:rsidRPr="00E713A1" w:rsidRDefault="00E713A1" w:rsidP="00E713A1">
      <w:pPr>
        <w:pStyle w:val="NormaleWeb"/>
        <w:jc w:val="both"/>
        <w:rPr>
          <w:rFonts w:asciiTheme="minorHAnsi" w:hAnsiTheme="minorHAnsi" w:cstheme="minorHAnsi"/>
        </w:rPr>
      </w:pPr>
      <w:r w:rsidRPr="00E713A1">
        <w:rPr>
          <w:rFonts w:asciiTheme="minorHAnsi" w:hAnsiTheme="minorHAnsi" w:cstheme="minorHAnsi"/>
        </w:rPr>
        <w:t>"</w:t>
      </w:r>
      <w:r w:rsidRPr="00E713A1">
        <w:rPr>
          <w:rStyle w:val="Enfasigrassetto"/>
          <w:rFonts w:asciiTheme="minorHAnsi" w:hAnsiTheme="minorHAnsi" w:cstheme="minorHAnsi"/>
        </w:rPr>
        <w:t>Vent’Anni in alto</w:t>
      </w:r>
      <w:r w:rsidRPr="00E713A1">
        <w:rPr>
          <w:rFonts w:asciiTheme="minorHAnsi" w:hAnsiTheme="minorHAnsi" w:cstheme="minorHAnsi"/>
        </w:rPr>
        <w:t>" celebra due decenni di gestione del Polo didattico di Frosinone (Alta) da parte dell’Università degli Studi di Cassino e del Lazio Meridionale. Durante questo evento si ripercorrerà la storia del Polo con alcuni dei protagonisti che lo hanno popolato: studenti, docenti e dirigenti delle aziende partner. Più che una rievocazione dei tempi andati, tuttavia, l’evento sarà dedicato al presente e al futuro. </w:t>
      </w:r>
    </w:p>
    <w:p w14:paraId="46FB5BCE" w14:textId="77777777" w:rsidR="00E713A1" w:rsidRPr="00E713A1" w:rsidRDefault="00E713A1" w:rsidP="00E713A1">
      <w:pPr>
        <w:pStyle w:val="NormaleWeb"/>
        <w:jc w:val="both"/>
        <w:rPr>
          <w:rFonts w:asciiTheme="minorHAnsi" w:hAnsiTheme="minorHAnsi" w:cstheme="minorHAnsi"/>
        </w:rPr>
      </w:pPr>
      <w:r w:rsidRPr="00E713A1">
        <w:rPr>
          <w:rFonts w:asciiTheme="minorHAnsi" w:hAnsiTheme="minorHAnsi" w:cstheme="minorHAnsi"/>
        </w:rPr>
        <w:t>Infatti, il Polo di Frosinone vive un momento di effervescenza senza precedenti, che lo ha visto negli ultimi due anni al centro di numerose iniziative che hanno coinvolto la Città di Frosinone, tra cui la “</w:t>
      </w:r>
      <w:r w:rsidRPr="00E713A1">
        <w:rPr>
          <w:rStyle w:val="Enfasigrassetto"/>
          <w:rFonts w:asciiTheme="minorHAnsi" w:hAnsiTheme="minorHAnsi" w:cstheme="minorHAnsi"/>
        </w:rPr>
        <w:t>Notte europea dei ricercatori e delle ricercatrici</w:t>
      </w:r>
      <w:r w:rsidRPr="00E713A1">
        <w:rPr>
          <w:rFonts w:asciiTheme="minorHAnsi" w:hAnsiTheme="minorHAnsi" w:cstheme="minorHAnsi"/>
        </w:rPr>
        <w:t>”, gli eventi de “</w:t>
      </w:r>
      <w:r w:rsidRPr="00E713A1">
        <w:rPr>
          <w:rStyle w:val="Enfasigrassetto"/>
          <w:rFonts w:asciiTheme="minorHAnsi" w:hAnsiTheme="minorHAnsi" w:cstheme="minorHAnsi"/>
        </w:rPr>
        <w:t>Le Unicittà</w:t>
      </w:r>
      <w:r w:rsidRPr="00E713A1">
        <w:rPr>
          <w:rFonts w:asciiTheme="minorHAnsi" w:hAnsiTheme="minorHAnsi" w:cstheme="minorHAnsi"/>
        </w:rPr>
        <w:t xml:space="preserve">”, la </w:t>
      </w:r>
      <w:r w:rsidRPr="00E713A1">
        <w:rPr>
          <w:rStyle w:val="Enfasigrassetto"/>
          <w:rFonts w:asciiTheme="minorHAnsi" w:hAnsiTheme="minorHAnsi" w:cstheme="minorHAnsi"/>
        </w:rPr>
        <w:t>XX settimana della cultura d'impresa</w:t>
      </w:r>
      <w:r w:rsidRPr="00E713A1">
        <w:rPr>
          <w:rFonts w:asciiTheme="minorHAnsi" w:hAnsiTheme="minorHAnsi" w:cstheme="minorHAnsi"/>
        </w:rPr>
        <w:t>, le celebrazioni per il decennale del corso di laurea magistrale in ingegneria gestionale (“</w:t>
      </w:r>
      <w:r w:rsidRPr="00E713A1">
        <w:rPr>
          <w:rStyle w:val="Enfasigrassetto"/>
          <w:rFonts w:asciiTheme="minorHAnsi" w:hAnsiTheme="minorHAnsi" w:cstheme="minorHAnsi"/>
        </w:rPr>
        <w:t>Gestionale 10 e lode</w:t>
      </w:r>
      <w:r w:rsidRPr="00E713A1">
        <w:rPr>
          <w:rFonts w:asciiTheme="minorHAnsi" w:hAnsiTheme="minorHAnsi" w:cstheme="minorHAnsi"/>
        </w:rPr>
        <w:t xml:space="preserve">”), gli </w:t>
      </w:r>
      <w:r w:rsidRPr="00E713A1">
        <w:rPr>
          <w:rStyle w:val="Enfasigrassetto"/>
          <w:rFonts w:asciiTheme="minorHAnsi" w:hAnsiTheme="minorHAnsi" w:cstheme="minorHAnsi"/>
        </w:rPr>
        <w:t>Open days</w:t>
      </w:r>
      <w:r w:rsidRPr="00E713A1">
        <w:rPr>
          <w:rFonts w:asciiTheme="minorHAnsi" w:hAnsiTheme="minorHAnsi" w:cstheme="minorHAnsi"/>
        </w:rPr>
        <w:t xml:space="preserve">, </w:t>
      </w:r>
      <w:r w:rsidRPr="00E713A1">
        <w:rPr>
          <w:rStyle w:val="Enfasigrassetto"/>
          <w:rFonts w:asciiTheme="minorHAnsi" w:hAnsiTheme="minorHAnsi" w:cstheme="minorHAnsi"/>
        </w:rPr>
        <w:t>Unicas Orienta</w:t>
      </w:r>
      <w:r w:rsidRPr="00E713A1">
        <w:rPr>
          <w:rFonts w:asciiTheme="minorHAnsi" w:hAnsiTheme="minorHAnsi" w:cstheme="minorHAnsi"/>
        </w:rPr>
        <w:t xml:space="preserve"> ed un gran numero di seminari aperti al pubblico.</w:t>
      </w:r>
    </w:p>
    <w:p w14:paraId="33FDB625" w14:textId="77777777" w:rsidR="00E713A1" w:rsidRPr="00E713A1" w:rsidRDefault="00E713A1" w:rsidP="00E713A1">
      <w:pPr>
        <w:pStyle w:val="NormaleWeb"/>
        <w:jc w:val="both"/>
        <w:rPr>
          <w:rFonts w:asciiTheme="minorHAnsi" w:hAnsiTheme="minorHAnsi" w:cstheme="minorHAnsi"/>
        </w:rPr>
      </w:pPr>
      <w:r w:rsidRPr="00E713A1">
        <w:rPr>
          <w:rFonts w:asciiTheme="minorHAnsi" w:hAnsiTheme="minorHAnsi" w:cstheme="minorHAnsi"/>
        </w:rPr>
        <w:t xml:space="preserve">Parallelamente, </w:t>
      </w:r>
      <w:r w:rsidRPr="00E713A1">
        <w:rPr>
          <w:rStyle w:val="Enfasigrassetto"/>
          <w:rFonts w:asciiTheme="minorHAnsi" w:hAnsiTheme="minorHAnsi" w:cstheme="minorHAnsi"/>
        </w:rPr>
        <w:t>l’offerta formativa istituzionale del Polo è stata rilanciata</w:t>
      </w:r>
      <w:r w:rsidRPr="00E713A1">
        <w:rPr>
          <w:rFonts w:asciiTheme="minorHAnsi" w:hAnsiTheme="minorHAnsi" w:cstheme="minorHAnsi"/>
        </w:rPr>
        <w:t>, con i nuovi corsi di laurea triennale di “</w:t>
      </w:r>
      <w:r w:rsidRPr="00E713A1">
        <w:rPr>
          <w:rStyle w:val="Enfasigrassetto"/>
          <w:rFonts w:asciiTheme="minorHAnsi" w:hAnsiTheme="minorHAnsi" w:cstheme="minorHAnsi"/>
        </w:rPr>
        <w:t xml:space="preserve">Economia e management del Made in </w:t>
      </w:r>
      <w:proofErr w:type="spellStart"/>
      <w:r w:rsidRPr="00E713A1">
        <w:rPr>
          <w:rStyle w:val="Enfasigrassetto"/>
          <w:rFonts w:asciiTheme="minorHAnsi" w:hAnsiTheme="minorHAnsi" w:cstheme="minorHAnsi"/>
        </w:rPr>
        <w:t>Italy</w:t>
      </w:r>
      <w:proofErr w:type="spellEnd"/>
      <w:r w:rsidRPr="00E713A1">
        <w:rPr>
          <w:rFonts w:asciiTheme="minorHAnsi" w:hAnsiTheme="minorHAnsi" w:cstheme="minorHAnsi"/>
        </w:rPr>
        <w:t>” e di “</w:t>
      </w:r>
      <w:r w:rsidRPr="00E713A1">
        <w:rPr>
          <w:rStyle w:val="Enfasigrassetto"/>
          <w:rFonts w:asciiTheme="minorHAnsi" w:hAnsiTheme="minorHAnsi" w:cstheme="minorHAnsi"/>
        </w:rPr>
        <w:t>Ingegneria Gestionale</w:t>
      </w:r>
      <w:r w:rsidRPr="00E713A1">
        <w:rPr>
          <w:rFonts w:asciiTheme="minorHAnsi" w:hAnsiTheme="minorHAnsi" w:cstheme="minorHAnsi"/>
        </w:rPr>
        <w:t xml:space="preserve">”, che nel 2023 hanno registrato immatricolazioni record. La partnership con </w:t>
      </w:r>
      <w:r w:rsidRPr="00E713A1">
        <w:rPr>
          <w:rStyle w:val="Enfasigrassetto"/>
          <w:rFonts w:asciiTheme="minorHAnsi" w:hAnsiTheme="minorHAnsi" w:cstheme="minorHAnsi"/>
        </w:rPr>
        <w:t>Unindustria</w:t>
      </w:r>
      <w:r w:rsidRPr="00E713A1">
        <w:rPr>
          <w:rFonts w:asciiTheme="minorHAnsi" w:hAnsiTheme="minorHAnsi" w:cstheme="minorHAnsi"/>
        </w:rPr>
        <w:t xml:space="preserve"> ha consentito di ospitare tre classi dell’</w:t>
      </w:r>
      <w:r w:rsidRPr="00E713A1">
        <w:rPr>
          <w:rStyle w:val="Enfasigrassetto"/>
          <w:rFonts w:asciiTheme="minorHAnsi" w:hAnsiTheme="minorHAnsi" w:cstheme="minorHAnsi"/>
        </w:rPr>
        <w:t>ITS meccatronico del Lazio</w:t>
      </w:r>
      <w:r w:rsidRPr="00E713A1">
        <w:rPr>
          <w:rFonts w:asciiTheme="minorHAnsi" w:hAnsiTheme="minorHAnsi" w:cstheme="minorHAnsi"/>
        </w:rPr>
        <w:t xml:space="preserve"> nel Polo di Frosinone, uno dei pochissimi casi in Italia in cui Università ed ITS collaborano così intensamente e proficuamente.</w:t>
      </w:r>
    </w:p>
    <w:p w14:paraId="274167C9" w14:textId="77777777" w:rsidR="00E713A1" w:rsidRPr="00E713A1" w:rsidRDefault="00E713A1" w:rsidP="00E713A1">
      <w:pPr>
        <w:pStyle w:val="NormaleWeb"/>
        <w:jc w:val="both"/>
        <w:rPr>
          <w:rFonts w:asciiTheme="minorHAnsi" w:hAnsiTheme="minorHAnsi" w:cstheme="minorHAnsi"/>
        </w:rPr>
      </w:pPr>
      <w:r w:rsidRPr="00E713A1">
        <w:rPr>
          <w:rFonts w:asciiTheme="minorHAnsi" w:hAnsiTheme="minorHAnsi" w:cstheme="minorHAnsi"/>
        </w:rPr>
        <w:t>L’impegno sulla sede non si è comunque limitato all’offerta formativa e alle attività di public engagement: il Polo ha beneficiato e continuerà a beneficiare di ingenti investimenti che hanno consentito:</w:t>
      </w:r>
    </w:p>
    <w:p w14:paraId="1337424B" w14:textId="77777777" w:rsidR="00E713A1" w:rsidRPr="00E713A1" w:rsidRDefault="00E713A1" w:rsidP="00E713A1">
      <w:pPr>
        <w:pStyle w:val="NormaleWeb"/>
        <w:numPr>
          <w:ilvl w:val="0"/>
          <w:numId w:val="1"/>
        </w:numPr>
        <w:jc w:val="both"/>
        <w:rPr>
          <w:rFonts w:asciiTheme="minorHAnsi" w:hAnsiTheme="minorHAnsi" w:cstheme="minorHAnsi"/>
        </w:rPr>
      </w:pPr>
      <w:r w:rsidRPr="00E713A1">
        <w:rPr>
          <w:rFonts w:asciiTheme="minorHAnsi" w:hAnsiTheme="minorHAnsi" w:cstheme="minorHAnsi"/>
        </w:rPr>
        <w:t>l’installazione di dispositivi audiovisivi e la dotazione di videocamere 4k per consentire il live streaming (indispensabile durante la pandemia);</w:t>
      </w:r>
    </w:p>
    <w:p w14:paraId="49F6FA88" w14:textId="77777777" w:rsidR="00E713A1" w:rsidRPr="00E713A1" w:rsidRDefault="00E713A1" w:rsidP="00E713A1">
      <w:pPr>
        <w:pStyle w:val="NormaleWeb"/>
        <w:numPr>
          <w:ilvl w:val="0"/>
          <w:numId w:val="1"/>
        </w:numPr>
        <w:jc w:val="both"/>
        <w:rPr>
          <w:rFonts w:asciiTheme="minorHAnsi" w:hAnsiTheme="minorHAnsi" w:cstheme="minorHAnsi"/>
        </w:rPr>
      </w:pPr>
      <w:r w:rsidRPr="00E713A1">
        <w:rPr>
          <w:rFonts w:asciiTheme="minorHAnsi" w:hAnsiTheme="minorHAnsi" w:cstheme="minorHAnsi"/>
        </w:rPr>
        <w:t xml:space="preserve">l’allestimento ed inaugurazione della nuova mensa </w:t>
      </w:r>
      <w:proofErr w:type="spellStart"/>
      <w:r w:rsidRPr="00E713A1">
        <w:rPr>
          <w:rFonts w:asciiTheme="minorHAnsi" w:hAnsiTheme="minorHAnsi" w:cstheme="minorHAnsi"/>
        </w:rPr>
        <w:t>DiscoLazio</w:t>
      </w:r>
      <w:proofErr w:type="spellEnd"/>
      <w:r w:rsidRPr="00E713A1">
        <w:rPr>
          <w:rFonts w:asciiTheme="minorHAnsi" w:hAnsiTheme="minorHAnsi" w:cstheme="minorHAnsi"/>
        </w:rPr>
        <w:t>, al servizio anche dell’Accademia di Belle Arti e del Conservatorio;</w:t>
      </w:r>
    </w:p>
    <w:p w14:paraId="22F61198" w14:textId="77777777" w:rsidR="00E713A1" w:rsidRPr="00E713A1" w:rsidRDefault="00E713A1" w:rsidP="00E713A1">
      <w:pPr>
        <w:pStyle w:val="NormaleWeb"/>
        <w:numPr>
          <w:ilvl w:val="0"/>
          <w:numId w:val="1"/>
        </w:numPr>
        <w:jc w:val="both"/>
        <w:rPr>
          <w:rFonts w:asciiTheme="minorHAnsi" w:hAnsiTheme="minorHAnsi" w:cstheme="minorHAnsi"/>
        </w:rPr>
      </w:pPr>
      <w:r w:rsidRPr="00E713A1">
        <w:rPr>
          <w:rFonts w:asciiTheme="minorHAnsi" w:hAnsiTheme="minorHAnsi" w:cstheme="minorHAnsi"/>
        </w:rPr>
        <w:t>attività di manutenzione ordinaria e straordinaria che ha consentito e consentirà di ricavare nuove aule e nuovi spazi per gli studenti.</w:t>
      </w:r>
    </w:p>
    <w:p w14:paraId="550DB40F" w14:textId="77777777" w:rsidR="00E713A1" w:rsidRPr="00E713A1" w:rsidRDefault="00E713A1" w:rsidP="00E713A1">
      <w:pPr>
        <w:pStyle w:val="NormaleWeb"/>
        <w:jc w:val="both"/>
        <w:rPr>
          <w:rFonts w:asciiTheme="minorHAnsi" w:hAnsiTheme="minorHAnsi" w:cstheme="minorHAnsi"/>
        </w:rPr>
      </w:pPr>
      <w:r w:rsidRPr="00E713A1">
        <w:rPr>
          <w:rFonts w:asciiTheme="minorHAnsi" w:hAnsiTheme="minorHAnsi" w:cstheme="minorHAnsi"/>
        </w:rPr>
        <w:lastRenderedPageBreak/>
        <w:t>A breve saranno anche avviati lavori di ristrutturazione delle facciate del Polo.</w:t>
      </w:r>
    </w:p>
    <w:p w14:paraId="09C17400" w14:textId="1BD1DD69" w:rsidR="00E713A1" w:rsidRDefault="00E713A1" w:rsidP="00E713A1">
      <w:pPr>
        <w:pStyle w:val="NormaleWeb"/>
        <w:rPr>
          <w:rFonts w:asciiTheme="minorHAnsi" w:hAnsiTheme="minorHAnsi" w:cstheme="minorHAnsi"/>
        </w:rPr>
      </w:pPr>
      <w:r w:rsidRPr="00E713A1">
        <w:rPr>
          <w:rFonts w:asciiTheme="minorHAnsi" w:hAnsiTheme="minorHAnsi" w:cstheme="minorHAnsi"/>
        </w:rPr>
        <w:t>Info: </w:t>
      </w:r>
      <w:hyperlink r:id="rId5" w:history="1">
        <w:r w:rsidRPr="00E713A1">
          <w:rPr>
            <w:rStyle w:val="Collegamentoipertestuale"/>
            <w:rFonts w:asciiTheme="minorHAnsi" w:hAnsiTheme="minorHAnsi" w:cstheme="minorHAnsi"/>
          </w:rPr>
          <w:t>scire@unicas.it</w:t>
        </w:r>
      </w:hyperlink>
      <w:r w:rsidRPr="00E713A1">
        <w:rPr>
          <w:rFonts w:asciiTheme="minorHAnsi" w:hAnsiTheme="minorHAnsi" w:cstheme="minorHAnsi"/>
        </w:rPr>
        <w:br/>
        <w:t xml:space="preserve">Media </w:t>
      </w:r>
      <w:proofErr w:type="spellStart"/>
      <w:r w:rsidRPr="00E713A1">
        <w:rPr>
          <w:rFonts w:asciiTheme="minorHAnsi" w:hAnsiTheme="minorHAnsi" w:cstheme="minorHAnsi"/>
        </w:rPr>
        <w:t>contacts</w:t>
      </w:r>
      <w:proofErr w:type="spellEnd"/>
      <w:r w:rsidRPr="00E713A1">
        <w:rPr>
          <w:rFonts w:asciiTheme="minorHAnsi" w:hAnsiTheme="minorHAnsi" w:cstheme="minorHAnsi"/>
        </w:rPr>
        <w:t>: </w:t>
      </w:r>
      <w:hyperlink r:id="rId6" w:history="1">
        <w:r w:rsidRPr="00E713A1">
          <w:rPr>
            <w:rStyle w:val="Collegamentoipertestuale"/>
            <w:rFonts w:asciiTheme="minorHAnsi" w:hAnsiTheme="minorHAnsi" w:cstheme="minorHAnsi"/>
          </w:rPr>
          <w:t>comunicazione@unicas.it</w:t>
        </w:r>
      </w:hyperlink>
    </w:p>
    <w:p w14:paraId="5D27CBCD" w14:textId="5AC25C53" w:rsidR="003875B3" w:rsidRDefault="003875B3" w:rsidP="00E713A1">
      <w:pPr>
        <w:pStyle w:val="NormaleWeb"/>
        <w:rPr>
          <w:rFonts w:asciiTheme="minorHAnsi" w:hAnsiTheme="minorHAnsi" w:cstheme="minorHAnsi"/>
        </w:rPr>
      </w:pPr>
    </w:p>
    <w:p w14:paraId="6796C861" w14:textId="77777777" w:rsidR="003875B3" w:rsidRPr="003875B3" w:rsidRDefault="003875B3" w:rsidP="003875B3">
      <w:pPr>
        <w:pStyle w:val="NormaleWeb"/>
        <w:rPr>
          <w:rFonts w:asciiTheme="minorHAnsi" w:hAnsiTheme="minorHAnsi" w:cstheme="minorHAnsi"/>
          <w:b/>
          <w:bCs/>
          <w:color w:val="C00000"/>
        </w:rPr>
      </w:pPr>
      <w:r w:rsidRPr="003875B3">
        <w:rPr>
          <w:rFonts w:asciiTheme="minorHAnsi" w:hAnsiTheme="minorHAnsi" w:cstheme="minorHAnsi"/>
          <w:b/>
          <w:bCs/>
          <w:color w:val="C00000"/>
        </w:rPr>
        <w:t>PROGRAMMA</w:t>
      </w:r>
    </w:p>
    <w:p w14:paraId="6DA46A80" w14:textId="77777777" w:rsidR="003875B3" w:rsidRPr="003875B3" w:rsidRDefault="003875B3" w:rsidP="003875B3">
      <w:pPr>
        <w:pStyle w:val="NormaleWeb"/>
        <w:shd w:val="clear" w:color="auto" w:fill="FFFFFF"/>
        <w:spacing w:before="0" w:beforeAutospacing="0"/>
        <w:rPr>
          <w:rFonts w:asciiTheme="minorHAnsi" w:hAnsiTheme="minorHAnsi" w:cstheme="minorHAnsi"/>
          <w:color w:val="C00000"/>
        </w:rPr>
      </w:pPr>
      <w:r w:rsidRPr="003875B3">
        <w:rPr>
          <w:rStyle w:val="Enfasigrassetto"/>
          <w:rFonts w:asciiTheme="minorHAnsi" w:hAnsiTheme="minorHAnsi" w:cstheme="minorHAnsi"/>
          <w:color w:val="C00000"/>
        </w:rPr>
        <w:t>ore 10.00 – Saluti</w:t>
      </w:r>
    </w:p>
    <w:p w14:paraId="738FBB5D" w14:textId="65164057" w:rsidR="003875B3" w:rsidRPr="003875B3" w:rsidRDefault="003875B3" w:rsidP="003875B3">
      <w:pPr>
        <w:pStyle w:val="NormaleWeb"/>
        <w:shd w:val="clear" w:color="auto" w:fill="FFFFFF"/>
        <w:spacing w:before="0" w:beforeAutospacing="0"/>
        <w:rPr>
          <w:rFonts w:asciiTheme="minorHAnsi" w:hAnsiTheme="minorHAnsi" w:cstheme="minorHAnsi"/>
        </w:rPr>
      </w:pPr>
      <w:r w:rsidRPr="003875B3">
        <w:rPr>
          <w:rStyle w:val="Enfasigrassetto"/>
          <w:rFonts w:asciiTheme="minorHAnsi" w:hAnsiTheme="minorHAnsi" w:cstheme="minorHAnsi"/>
        </w:rPr>
        <w:t>Marco Dell’Isola</w:t>
      </w:r>
      <w:r w:rsidRPr="003875B3">
        <w:rPr>
          <w:rFonts w:asciiTheme="minorHAnsi" w:hAnsiTheme="minorHAnsi" w:cstheme="minorHAnsi"/>
        </w:rPr>
        <w:t>, Magnifico Rettore, Unicas</w:t>
      </w:r>
      <w:r w:rsidRPr="003875B3">
        <w:rPr>
          <w:rFonts w:asciiTheme="minorHAnsi" w:hAnsiTheme="minorHAnsi" w:cstheme="minorHAnsi"/>
        </w:rPr>
        <w:br/>
      </w:r>
      <w:r w:rsidRPr="003875B3">
        <w:rPr>
          <w:rStyle w:val="Enfasigrassetto"/>
          <w:rFonts w:asciiTheme="minorHAnsi" w:hAnsiTheme="minorHAnsi" w:cstheme="minorHAnsi"/>
        </w:rPr>
        <w:t>Riccardo Mastrangeli</w:t>
      </w:r>
      <w:r w:rsidRPr="003875B3">
        <w:rPr>
          <w:rFonts w:asciiTheme="minorHAnsi" w:hAnsiTheme="minorHAnsi" w:cstheme="minorHAnsi"/>
        </w:rPr>
        <w:t>, Sindaco della Città di Frosinone</w:t>
      </w:r>
      <w:r w:rsidRPr="003875B3">
        <w:rPr>
          <w:rFonts w:asciiTheme="minorHAnsi" w:hAnsiTheme="minorHAnsi" w:cstheme="minorHAnsi"/>
        </w:rPr>
        <w:br/>
      </w:r>
      <w:r w:rsidRPr="003875B3">
        <w:rPr>
          <w:rStyle w:val="Enfasigrassetto"/>
          <w:rFonts w:asciiTheme="minorHAnsi" w:hAnsiTheme="minorHAnsi" w:cstheme="minorHAnsi"/>
        </w:rPr>
        <w:t>Miriam Diurni</w:t>
      </w:r>
      <w:r w:rsidRPr="003875B3">
        <w:rPr>
          <w:rFonts w:asciiTheme="minorHAnsi" w:hAnsiTheme="minorHAnsi" w:cstheme="minorHAnsi"/>
        </w:rPr>
        <w:t>, Presidente Unindustria Frosinone</w:t>
      </w:r>
      <w:r>
        <w:rPr>
          <w:rFonts w:asciiTheme="minorHAnsi" w:hAnsiTheme="minorHAnsi" w:cstheme="minorHAnsi"/>
        </w:rPr>
        <w:br/>
      </w:r>
      <w:r w:rsidRPr="003875B3">
        <w:rPr>
          <w:rFonts w:asciiTheme="minorHAnsi" w:hAnsiTheme="minorHAnsi" w:cstheme="minorHAnsi"/>
          <w:b/>
          <w:bCs/>
        </w:rPr>
        <w:t>Ivana Bruno</w:t>
      </w:r>
      <w:r>
        <w:rPr>
          <w:rFonts w:asciiTheme="minorHAnsi" w:hAnsiTheme="minorHAnsi" w:cstheme="minorHAnsi"/>
        </w:rPr>
        <w:t>, Delegata del Rettore per la Diffusione della cultura e della conoscenza, Unicas</w:t>
      </w:r>
    </w:p>
    <w:p w14:paraId="6C13E74D" w14:textId="77777777" w:rsidR="003875B3" w:rsidRPr="003875B3" w:rsidRDefault="003875B3" w:rsidP="003875B3">
      <w:pPr>
        <w:pStyle w:val="NormaleWeb"/>
        <w:shd w:val="clear" w:color="auto" w:fill="FFFFFF"/>
        <w:spacing w:before="0" w:beforeAutospacing="0"/>
        <w:rPr>
          <w:rStyle w:val="Enfasigrassetto"/>
          <w:rFonts w:asciiTheme="minorHAnsi" w:hAnsiTheme="minorHAnsi" w:cstheme="minorHAnsi"/>
          <w:color w:val="C00000"/>
        </w:rPr>
      </w:pPr>
      <w:r w:rsidRPr="003875B3">
        <w:rPr>
          <w:rStyle w:val="Enfasigrassetto"/>
          <w:rFonts w:asciiTheme="minorHAnsi" w:hAnsiTheme="minorHAnsi" w:cstheme="minorHAnsi"/>
          <w:color w:val="C00000"/>
        </w:rPr>
        <w:t>ore 10.20 – Didattica a Frosinone</w:t>
      </w:r>
    </w:p>
    <w:p w14:paraId="529D7360" w14:textId="449734BD" w:rsidR="003875B3" w:rsidRPr="003875B3" w:rsidRDefault="003875B3" w:rsidP="003875B3">
      <w:pPr>
        <w:pStyle w:val="NormaleWeb"/>
        <w:numPr>
          <w:ilvl w:val="0"/>
          <w:numId w:val="1"/>
        </w:numPr>
        <w:rPr>
          <w:rFonts w:asciiTheme="minorHAnsi" w:hAnsiTheme="minorHAnsi" w:cstheme="minorHAnsi"/>
        </w:rPr>
      </w:pPr>
      <w:r w:rsidRPr="003875B3">
        <w:rPr>
          <w:rFonts w:asciiTheme="minorHAnsi" w:hAnsiTheme="minorHAnsi" w:cstheme="minorHAnsi"/>
        </w:rPr>
        <w:t xml:space="preserve">Retrospettiva sui corsi erogati presso il Polo – </w:t>
      </w:r>
      <w:r w:rsidRPr="003875B3">
        <w:rPr>
          <w:rFonts w:asciiTheme="minorHAnsi" w:hAnsiTheme="minorHAnsi" w:cstheme="minorHAnsi"/>
          <w:b/>
          <w:bCs/>
        </w:rPr>
        <w:t>Mario Russo</w:t>
      </w:r>
    </w:p>
    <w:p w14:paraId="7D601432" w14:textId="77CF1D4F" w:rsidR="003875B3" w:rsidRPr="003875B3" w:rsidRDefault="003875B3" w:rsidP="003875B3">
      <w:pPr>
        <w:pStyle w:val="NormaleWeb"/>
        <w:numPr>
          <w:ilvl w:val="0"/>
          <w:numId w:val="1"/>
        </w:numPr>
        <w:rPr>
          <w:rFonts w:asciiTheme="minorHAnsi" w:hAnsiTheme="minorHAnsi" w:cstheme="minorHAnsi"/>
        </w:rPr>
      </w:pPr>
      <w:r w:rsidRPr="003875B3">
        <w:rPr>
          <w:rFonts w:asciiTheme="minorHAnsi" w:hAnsiTheme="minorHAnsi" w:cstheme="minorHAnsi"/>
        </w:rPr>
        <w:t xml:space="preserve">I corsi di nuova attivazione: Ingegneria Gestionale – </w:t>
      </w:r>
      <w:r w:rsidRPr="003875B3">
        <w:rPr>
          <w:rFonts w:asciiTheme="minorHAnsi" w:hAnsiTheme="minorHAnsi" w:cstheme="minorHAnsi"/>
          <w:b/>
          <w:bCs/>
        </w:rPr>
        <w:t>Marco Greco</w:t>
      </w:r>
    </w:p>
    <w:p w14:paraId="69F3B8B3" w14:textId="5FA45A0E" w:rsidR="003875B3" w:rsidRPr="003875B3" w:rsidRDefault="003875B3" w:rsidP="003875B3">
      <w:pPr>
        <w:pStyle w:val="NormaleWeb"/>
        <w:numPr>
          <w:ilvl w:val="0"/>
          <w:numId w:val="1"/>
        </w:numPr>
        <w:rPr>
          <w:rFonts w:asciiTheme="minorHAnsi" w:hAnsiTheme="minorHAnsi" w:cstheme="minorHAnsi"/>
          <w:b/>
          <w:bCs/>
        </w:rPr>
      </w:pPr>
      <w:r w:rsidRPr="003875B3">
        <w:rPr>
          <w:rFonts w:asciiTheme="minorHAnsi" w:hAnsiTheme="minorHAnsi" w:cstheme="minorHAnsi"/>
        </w:rPr>
        <w:t xml:space="preserve">I corsi di nuova attivazione: Economia e Management del Made in </w:t>
      </w:r>
      <w:proofErr w:type="spellStart"/>
      <w:r w:rsidRPr="003875B3">
        <w:rPr>
          <w:rFonts w:asciiTheme="minorHAnsi" w:hAnsiTheme="minorHAnsi" w:cstheme="minorHAnsi"/>
        </w:rPr>
        <w:t>Italy</w:t>
      </w:r>
      <w:proofErr w:type="spellEnd"/>
      <w:r w:rsidRPr="003875B3">
        <w:rPr>
          <w:rFonts w:asciiTheme="minorHAnsi" w:hAnsiTheme="minorHAnsi" w:cstheme="minorHAnsi"/>
        </w:rPr>
        <w:t xml:space="preserve"> – </w:t>
      </w:r>
      <w:r w:rsidRPr="003875B3">
        <w:rPr>
          <w:rFonts w:asciiTheme="minorHAnsi" w:hAnsiTheme="minorHAnsi" w:cstheme="minorHAnsi"/>
          <w:b/>
          <w:bCs/>
        </w:rPr>
        <w:t>Anna Paola Micheli</w:t>
      </w:r>
    </w:p>
    <w:p w14:paraId="460192A7" w14:textId="3F1FBCC1" w:rsidR="003875B3" w:rsidRPr="003875B3" w:rsidRDefault="003875B3" w:rsidP="003875B3">
      <w:pPr>
        <w:pStyle w:val="NormaleWeb"/>
        <w:numPr>
          <w:ilvl w:val="0"/>
          <w:numId w:val="1"/>
        </w:numPr>
        <w:rPr>
          <w:rFonts w:asciiTheme="minorHAnsi" w:hAnsiTheme="minorHAnsi" w:cstheme="minorHAnsi"/>
        </w:rPr>
      </w:pPr>
      <w:r w:rsidRPr="003875B3">
        <w:rPr>
          <w:rFonts w:asciiTheme="minorHAnsi" w:hAnsiTheme="minorHAnsi" w:cstheme="minorHAnsi"/>
        </w:rPr>
        <w:t xml:space="preserve">ITS meccatronico del Lazio – </w:t>
      </w:r>
      <w:r w:rsidRPr="003875B3">
        <w:rPr>
          <w:rFonts w:asciiTheme="minorHAnsi" w:hAnsiTheme="minorHAnsi" w:cstheme="minorHAnsi"/>
          <w:b/>
          <w:bCs/>
        </w:rPr>
        <w:t>Marco Micheli</w:t>
      </w:r>
    </w:p>
    <w:p w14:paraId="4563F286" w14:textId="77777777" w:rsidR="003875B3" w:rsidRPr="003875B3" w:rsidRDefault="003875B3" w:rsidP="003875B3">
      <w:pPr>
        <w:pStyle w:val="NormaleWeb"/>
        <w:shd w:val="clear" w:color="auto" w:fill="FFFFFF"/>
        <w:spacing w:before="0" w:beforeAutospacing="0"/>
        <w:rPr>
          <w:rStyle w:val="Enfasigrassetto"/>
          <w:rFonts w:asciiTheme="minorHAnsi" w:hAnsiTheme="minorHAnsi" w:cstheme="minorHAnsi"/>
          <w:color w:val="C00000"/>
        </w:rPr>
      </w:pPr>
      <w:r w:rsidRPr="003875B3">
        <w:rPr>
          <w:rStyle w:val="Enfasigrassetto"/>
          <w:rFonts w:asciiTheme="minorHAnsi" w:hAnsiTheme="minorHAnsi" w:cstheme="minorHAnsi"/>
          <w:color w:val="C00000"/>
        </w:rPr>
        <w:t>ore 11.00 – Il rilancio del Polo</w:t>
      </w:r>
    </w:p>
    <w:p w14:paraId="265BE110" w14:textId="3F9900A5" w:rsidR="003875B3" w:rsidRPr="003875B3" w:rsidRDefault="003875B3" w:rsidP="003875B3">
      <w:pPr>
        <w:pStyle w:val="NormaleWeb"/>
        <w:numPr>
          <w:ilvl w:val="0"/>
          <w:numId w:val="2"/>
        </w:numPr>
        <w:rPr>
          <w:rFonts w:asciiTheme="minorHAnsi" w:hAnsiTheme="minorHAnsi" w:cstheme="minorHAnsi"/>
        </w:rPr>
      </w:pPr>
      <w:r w:rsidRPr="003875B3">
        <w:rPr>
          <w:rFonts w:asciiTheme="minorHAnsi" w:hAnsiTheme="minorHAnsi" w:cstheme="minorHAnsi"/>
        </w:rPr>
        <w:t xml:space="preserve">Investimenti sulla sede – </w:t>
      </w:r>
      <w:r w:rsidRPr="003875B3">
        <w:rPr>
          <w:rFonts w:asciiTheme="minorHAnsi" w:hAnsiTheme="minorHAnsi" w:cstheme="minorHAnsi"/>
          <w:b/>
          <w:bCs/>
        </w:rPr>
        <w:t>Michele Grimaldi</w:t>
      </w:r>
    </w:p>
    <w:p w14:paraId="2DD5E93F" w14:textId="6BBA8D2F" w:rsidR="003875B3" w:rsidRPr="003875B3" w:rsidRDefault="003875B3" w:rsidP="003875B3">
      <w:pPr>
        <w:pStyle w:val="NormaleWeb"/>
        <w:numPr>
          <w:ilvl w:val="0"/>
          <w:numId w:val="2"/>
        </w:numPr>
        <w:rPr>
          <w:rFonts w:asciiTheme="minorHAnsi" w:hAnsiTheme="minorHAnsi" w:cstheme="minorHAnsi"/>
        </w:rPr>
      </w:pPr>
      <w:r w:rsidRPr="003875B3">
        <w:rPr>
          <w:rFonts w:asciiTheme="minorHAnsi" w:hAnsiTheme="minorHAnsi" w:cstheme="minorHAnsi"/>
        </w:rPr>
        <w:t xml:space="preserve">Frosinone Alta – </w:t>
      </w:r>
      <w:r w:rsidRPr="003875B3">
        <w:rPr>
          <w:rFonts w:asciiTheme="minorHAnsi" w:hAnsiTheme="minorHAnsi" w:cstheme="minorHAnsi"/>
          <w:b/>
          <w:bCs/>
        </w:rPr>
        <w:t>Gianluca Colella</w:t>
      </w:r>
    </w:p>
    <w:p w14:paraId="0261E5D7" w14:textId="77777777" w:rsidR="003875B3" w:rsidRPr="003875B3" w:rsidRDefault="003875B3" w:rsidP="003875B3">
      <w:pPr>
        <w:pStyle w:val="NormaleWeb"/>
        <w:shd w:val="clear" w:color="auto" w:fill="FFFFFF"/>
        <w:spacing w:before="0" w:beforeAutospacing="0"/>
        <w:rPr>
          <w:rStyle w:val="Enfasigrassetto"/>
          <w:rFonts w:asciiTheme="minorHAnsi" w:hAnsiTheme="minorHAnsi" w:cstheme="minorHAnsi"/>
          <w:color w:val="C00000"/>
        </w:rPr>
      </w:pPr>
      <w:r w:rsidRPr="003875B3">
        <w:rPr>
          <w:rStyle w:val="Enfasigrassetto"/>
          <w:rFonts w:asciiTheme="minorHAnsi" w:hAnsiTheme="minorHAnsi" w:cstheme="minorHAnsi"/>
          <w:color w:val="C00000"/>
        </w:rPr>
        <w:t>ore 11.20 – Testimonianze</w:t>
      </w:r>
    </w:p>
    <w:p w14:paraId="00BB1551" w14:textId="6EC73CB5" w:rsidR="003875B3" w:rsidRPr="003875B3" w:rsidRDefault="003875B3" w:rsidP="003875B3">
      <w:pPr>
        <w:pStyle w:val="NormaleWeb"/>
        <w:numPr>
          <w:ilvl w:val="0"/>
          <w:numId w:val="2"/>
        </w:numPr>
        <w:rPr>
          <w:rFonts w:asciiTheme="minorHAnsi" w:hAnsiTheme="minorHAnsi" w:cstheme="minorHAnsi"/>
          <w:b/>
          <w:bCs/>
        </w:rPr>
      </w:pPr>
      <w:r w:rsidRPr="003875B3">
        <w:rPr>
          <w:rFonts w:asciiTheme="minorHAnsi" w:hAnsiTheme="minorHAnsi" w:cstheme="minorHAnsi"/>
          <w:b/>
          <w:bCs/>
        </w:rPr>
        <w:t>Livio Cricelli</w:t>
      </w:r>
    </w:p>
    <w:p w14:paraId="7AFE57A2" w14:textId="77777777" w:rsidR="003875B3" w:rsidRPr="003875B3" w:rsidRDefault="003875B3" w:rsidP="003875B3">
      <w:pPr>
        <w:pStyle w:val="NormaleWeb"/>
        <w:numPr>
          <w:ilvl w:val="0"/>
          <w:numId w:val="2"/>
        </w:numPr>
        <w:rPr>
          <w:rFonts w:asciiTheme="minorHAnsi" w:hAnsiTheme="minorHAnsi" w:cstheme="minorHAnsi"/>
          <w:b/>
          <w:bCs/>
        </w:rPr>
      </w:pPr>
      <w:r w:rsidRPr="003875B3">
        <w:rPr>
          <w:rFonts w:asciiTheme="minorHAnsi" w:hAnsiTheme="minorHAnsi" w:cstheme="minorHAnsi"/>
          <w:b/>
          <w:bCs/>
        </w:rPr>
        <w:t>Benedetta Cuozzo</w:t>
      </w:r>
    </w:p>
    <w:p w14:paraId="34270CEF" w14:textId="77777777" w:rsidR="003875B3" w:rsidRPr="003875B3" w:rsidRDefault="003875B3" w:rsidP="003875B3">
      <w:pPr>
        <w:pStyle w:val="NormaleWeb"/>
        <w:numPr>
          <w:ilvl w:val="0"/>
          <w:numId w:val="2"/>
        </w:numPr>
        <w:rPr>
          <w:rFonts w:asciiTheme="minorHAnsi" w:hAnsiTheme="minorHAnsi" w:cstheme="minorHAnsi"/>
          <w:b/>
          <w:bCs/>
        </w:rPr>
      </w:pPr>
      <w:r w:rsidRPr="003875B3">
        <w:rPr>
          <w:rFonts w:asciiTheme="minorHAnsi" w:hAnsiTheme="minorHAnsi" w:cstheme="minorHAnsi"/>
          <w:b/>
          <w:bCs/>
        </w:rPr>
        <w:t>Gabriele del Greco</w:t>
      </w:r>
    </w:p>
    <w:p w14:paraId="600777E5" w14:textId="77777777" w:rsidR="003875B3" w:rsidRPr="003875B3" w:rsidRDefault="003875B3" w:rsidP="003875B3">
      <w:pPr>
        <w:pStyle w:val="NormaleWeb"/>
        <w:numPr>
          <w:ilvl w:val="0"/>
          <w:numId w:val="2"/>
        </w:numPr>
        <w:rPr>
          <w:rFonts w:asciiTheme="minorHAnsi" w:hAnsiTheme="minorHAnsi" w:cstheme="minorHAnsi"/>
          <w:b/>
          <w:bCs/>
        </w:rPr>
      </w:pPr>
      <w:r w:rsidRPr="003875B3">
        <w:rPr>
          <w:rFonts w:asciiTheme="minorHAnsi" w:hAnsiTheme="minorHAnsi" w:cstheme="minorHAnsi"/>
          <w:b/>
          <w:bCs/>
        </w:rPr>
        <w:t>Gabriele Mastronardi</w:t>
      </w:r>
    </w:p>
    <w:p w14:paraId="4EC3BDB9" w14:textId="31DF5688" w:rsidR="003875B3" w:rsidRPr="003875B3" w:rsidRDefault="003875B3" w:rsidP="003875B3">
      <w:pPr>
        <w:pStyle w:val="NormaleWeb"/>
        <w:numPr>
          <w:ilvl w:val="0"/>
          <w:numId w:val="2"/>
        </w:numPr>
        <w:rPr>
          <w:rFonts w:asciiTheme="minorHAnsi" w:hAnsiTheme="minorHAnsi" w:cstheme="minorHAnsi"/>
          <w:b/>
          <w:bCs/>
        </w:rPr>
      </w:pPr>
      <w:r w:rsidRPr="003875B3">
        <w:rPr>
          <w:rFonts w:asciiTheme="minorHAnsi" w:hAnsiTheme="minorHAnsi" w:cstheme="minorHAnsi"/>
          <w:b/>
          <w:bCs/>
        </w:rPr>
        <w:t xml:space="preserve">Lorenza Rocca </w:t>
      </w:r>
      <w:proofErr w:type="spellStart"/>
      <w:r w:rsidRPr="003875B3">
        <w:rPr>
          <w:rFonts w:asciiTheme="minorHAnsi" w:hAnsiTheme="minorHAnsi" w:cstheme="minorHAnsi"/>
          <w:b/>
          <w:bCs/>
        </w:rPr>
        <w:t>Colagiovanni</w:t>
      </w:r>
      <w:proofErr w:type="spellEnd"/>
    </w:p>
    <w:p w14:paraId="46523B4C" w14:textId="77777777" w:rsidR="003875B3" w:rsidRPr="003875B3" w:rsidRDefault="003875B3" w:rsidP="003875B3">
      <w:pPr>
        <w:pStyle w:val="NormaleWeb"/>
        <w:shd w:val="clear" w:color="auto" w:fill="FFFFFF"/>
        <w:spacing w:before="0" w:beforeAutospacing="0"/>
        <w:rPr>
          <w:rStyle w:val="Enfasigrassetto"/>
          <w:rFonts w:ascii="Calibri" w:hAnsi="Calibri" w:cs="Calibri"/>
          <w:color w:val="C00000"/>
        </w:rPr>
      </w:pPr>
      <w:r w:rsidRPr="003875B3">
        <w:rPr>
          <w:rStyle w:val="Enfasigrassetto"/>
          <w:rFonts w:ascii="Calibri" w:hAnsi="Calibri" w:cs="Calibri"/>
          <w:color w:val="C00000"/>
        </w:rPr>
        <w:t>ore 11.50 – L’ecosistema imprenditoriale di Frosinone</w:t>
      </w:r>
    </w:p>
    <w:p w14:paraId="5BB9AB53" w14:textId="77777777" w:rsidR="003875B3" w:rsidRPr="003875B3" w:rsidRDefault="003875B3" w:rsidP="003875B3">
      <w:pPr>
        <w:pStyle w:val="NormaleWeb"/>
        <w:rPr>
          <w:rFonts w:asciiTheme="minorHAnsi" w:hAnsiTheme="minorHAnsi" w:cstheme="minorHAnsi"/>
          <w:i/>
          <w:iCs/>
        </w:rPr>
      </w:pPr>
      <w:r w:rsidRPr="003875B3">
        <w:rPr>
          <w:rFonts w:asciiTheme="minorHAnsi" w:hAnsiTheme="minorHAnsi" w:cstheme="minorHAnsi"/>
          <w:i/>
          <w:iCs/>
        </w:rPr>
        <w:t xml:space="preserve">Modera </w:t>
      </w:r>
      <w:r w:rsidRPr="003875B3">
        <w:rPr>
          <w:rFonts w:asciiTheme="minorHAnsi" w:hAnsiTheme="minorHAnsi" w:cstheme="minorHAnsi"/>
          <w:b/>
          <w:bCs/>
          <w:i/>
          <w:iCs/>
        </w:rPr>
        <w:t>Giovanni del Giaccio</w:t>
      </w:r>
      <w:r w:rsidRPr="003875B3">
        <w:rPr>
          <w:rFonts w:asciiTheme="minorHAnsi" w:hAnsiTheme="minorHAnsi" w:cstheme="minorHAnsi"/>
          <w:i/>
          <w:iCs/>
        </w:rPr>
        <w:t>, Il Messaggero</w:t>
      </w:r>
    </w:p>
    <w:p w14:paraId="6DA71383" w14:textId="77777777" w:rsidR="003875B3" w:rsidRDefault="003875B3" w:rsidP="00B136AC">
      <w:pPr>
        <w:pStyle w:val="NormaleWeb"/>
        <w:numPr>
          <w:ilvl w:val="0"/>
          <w:numId w:val="6"/>
        </w:numPr>
        <w:rPr>
          <w:rFonts w:asciiTheme="minorHAnsi" w:hAnsiTheme="minorHAnsi" w:cstheme="minorHAnsi"/>
        </w:rPr>
      </w:pPr>
      <w:r w:rsidRPr="003875B3">
        <w:rPr>
          <w:rFonts w:asciiTheme="minorHAnsi" w:hAnsiTheme="minorHAnsi" w:cstheme="minorHAnsi"/>
        </w:rPr>
        <w:t xml:space="preserve">ABB – </w:t>
      </w:r>
      <w:r w:rsidRPr="003875B3">
        <w:rPr>
          <w:rFonts w:asciiTheme="minorHAnsi" w:hAnsiTheme="minorHAnsi" w:cstheme="minorHAnsi"/>
          <w:b/>
          <w:bCs/>
        </w:rPr>
        <w:t>Marco Dolce</w:t>
      </w:r>
      <w:r w:rsidRPr="003875B3">
        <w:rPr>
          <w:rFonts w:asciiTheme="minorHAnsi" w:hAnsiTheme="minorHAnsi" w:cstheme="minorHAnsi"/>
        </w:rPr>
        <w:t xml:space="preserve">, Facility </w:t>
      </w:r>
      <w:proofErr w:type="spellStart"/>
      <w:r w:rsidRPr="003875B3">
        <w:rPr>
          <w:rFonts w:asciiTheme="minorHAnsi" w:hAnsiTheme="minorHAnsi" w:cstheme="minorHAnsi"/>
        </w:rPr>
        <w:t>Manager</w:t>
      </w:r>
      <w:proofErr w:type="spellEnd"/>
    </w:p>
    <w:p w14:paraId="5BB74AE4" w14:textId="77777777" w:rsidR="003875B3" w:rsidRDefault="003875B3" w:rsidP="003875B3">
      <w:pPr>
        <w:pStyle w:val="NormaleWeb"/>
        <w:numPr>
          <w:ilvl w:val="0"/>
          <w:numId w:val="6"/>
        </w:numPr>
        <w:rPr>
          <w:rFonts w:asciiTheme="minorHAnsi" w:hAnsiTheme="minorHAnsi" w:cstheme="minorHAnsi"/>
        </w:rPr>
      </w:pPr>
      <w:r w:rsidRPr="003875B3">
        <w:rPr>
          <w:rFonts w:asciiTheme="minorHAnsi" w:hAnsiTheme="minorHAnsi" w:cstheme="minorHAnsi"/>
        </w:rPr>
        <w:t xml:space="preserve">Banca Popolare del Cassinate – </w:t>
      </w:r>
      <w:r w:rsidRPr="003875B3">
        <w:rPr>
          <w:rFonts w:asciiTheme="minorHAnsi" w:hAnsiTheme="minorHAnsi" w:cstheme="minorHAnsi"/>
          <w:b/>
          <w:bCs/>
        </w:rPr>
        <w:t>Vincenzo Formisano</w:t>
      </w:r>
      <w:r w:rsidRPr="003875B3">
        <w:rPr>
          <w:rFonts w:asciiTheme="minorHAnsi" w:hAnsiTheme="minorHAnsi" w:cstheme="minorHAnsi"/>
        </w:rPr>
        <w:t>, Presidente</w:t>
      </w:r>
    </w:p>
    <w:p w14:paraId="4573D6C4" w14:textId="7CEFA0CA" w:rsidR="003875B3" w:rsidRDefault="003875B3" w:rsidP="003875B3">
      <w:pPr>
        <w:pStyle w:val="NormaleWeb"/>
        <w:numPr>
          <w:ilvl w:val="0"/>
          <w:numId w:val="6"/>
        </w:numPr>
        <w:rPr>
          <w:rFonts w:asciiTheme="minorHAnsi" w:hAnsiTheme="minorHAnsi" w:cstheme="minorHAnsi"/>
        </w:rPr>
      </w:pPr>
      <w:r w:rsidRPr="003875B3">
        <w:rPr>
          <w:rFonts w:asciiTheme="minorHAnsi" w:hAnsiTheme="minorHAnsi" w:cstheme="minorHAnsi"/>
        </w:rPr>
        <w:t xml:space="preserve">Leonardo – </w:t>
      </w:r>
      <w:r w:rsidRPr="003875B3">
        <w:rPr>
          <w:rFonts w:asciiTheme="minorHAnsi" w:hAnsiTheme="minorHAnsi" w:cstheme="minorHAnsi"/>
          <w:b/>
          <w:bCs/>
        </w:rPr>
        <w:t>Francesco Rogo</w:t>
      </w:r>
      <w:r w:rsidRPr="003875B3">
        <w:rPr>
          <w:rFonts w:asciiTheme="minorHAnsi" w:hAnsiTheme="minorHAnsi" w:cstheme="minorHAnsi"/>
        </w:rPr>
        <w:t xml:space="preserve">, </w:t>
      </w:r>
      <w:r w:rsidRPr="003875B3">
        <w:rPr>
          <w:rFonts w:asciiTheme="minorHAnsi" w:hAnsiTheme="minorHAnsi" w:cstheme="minorHAnsi"/>
          <w:shd w:val="clear" w:color="auto" w:fill="FFFFFF"/>
        </w:rPr>
        <w:t xml:space="preserve">CIO - Digital Solutions and R&amp;D </w:t>
      </w:r>
      <w:proofErr w:type="spellStart"/>
      <w:r w:rsidRPr="003875B3">
        <w:rPr>
          <w:rFonts w:asciiTheme="minorHAnsi" w:hAnsiTheme="minorHAnsi" w:cstheme="minorHAnsi"/>
          <w:shd w:val="clear" w:color="auto" w:fill="FFFFFF"/>
        </w:rPr>
        <w:t>Coordinatio</w:t>
      </w:r>
      <w:r w:rsidRPr="003875B3">
        <w:rPr>
          <w:rFonts w:asciiTheme="minorHAnsi" w:hAnsiTheme="minorHAnsi" w:cstheme="minorHAnsi"/>
          <w:shd w:val="clear" w:color="auto" w:fill="FFFFFF"/>
        </w:rPr>
        <w:t>n</w:t>
      </w:r>
      <w:proofErr w:type="spellEnd"/>
    </w:p>
    <w:p w14:paraId="37D925AA" w14:textId="61CA7CF2" w:rsidR="003875B3" w:rsidRPr="003875B3" w:rsidRDefault="003875B3" w:rsidP="003875B3">
      <w:pPr>
        <w:pStyle w:val="NormaleWeb"/>
        <w:numPr>
          <w:ilvl w:val="0"/>
          <w:numId w:val="6"/>
        </w:numPr>
        <w:rPr>
          <w:rFonts w:asciiTheme="minorHAnsi" w:hAnsiTheme="minorHAnsi" w:cstheme="minorHAnsi"/>
        </w:rPr>
      </w:pPr>
      <w:proofErr w:type="spellStart"/>
      <w:r w:rsidRPr="003875B3">
        <w:rPr>
          <w:rFonts w:asciiTheme="minorHAnsi" w:hAnsiTheme="minorHAnsi" w:cstheme="minorHAnsi"/>
        </w:rPr>
        <w:t>Patheon</w:t>
      </w:r>
      <w:proofErr w:type="spellEnd"/>
      <w:r w:rsidRPr="003875B3">
        <w:rPr>
          <w:rFonts w:asciiTheme="minorHAnsi" w:hAnsiTheme="minorHAnsi" w:cstheme="minorHAnsi"/>
        </w:rPr>
        <w:t xml:space="preserve">, by </w:t>
      </w:r>
      <w:proofErr w:type="spellStart"/>
      <w:r w:rsidRPr="003875B3">
        <w:rPr>
          <w:rFonts w:asciiTheme="minorHAnsi" w:hAnsiTheme="minorHAnsi" w:cstheme="minorHAnsi"/>
        </w:rPr>
        <w:t>Thermo</w:t>
      </w:r>
      <w:proofErr w:type="spellEnd"/>
      <w:r w:rsidRPr="003875B3">
        <w:rPr>
          <w:rFonts w:asciiTheme="minorHAnsi" w:hAnsiTheme="minorHAnsi" w:cstheme="minorHAnsi"/>
        </w:rPr>
        <w:t xml:space="preserve"> Fisher Scientific– </w:t>
      </w:r>
      <w:r w:rsidRPr="003875B3">
        <w:rPr>
          <w:rStyle w:val="Enfasigrassetto"/>
          <w:rFonts w:asciiTheme="minorHAnsi" w:hAnsiTheme="minorHAnsi" w:cstheme="minorHAnsi"/>
          <w:shd w:val="clear" w:color="auto" w:fill="FFFFFF"/>
        </w:rPr>
        <w:t xml:space="preserve">Carmen </w:t>
      </w:r>
      <w:proofErr w:type="spellStart"/>
      <w:r w:rsidRPr="003875B3">
        <w:rPr>
          <w:rStyle w:val="Enfasigrassetto"/>
          <w:rFonts w:asciiTheme="minorHAnsi" w:hAnsiTheme="minorHAnsi" w:cstheme="minorHAnsi"/>
          <w:shd w:val="clear" w:color="auto" w:fill="FFFFFF"/>
        </w:rPr>
        <w:t>Galegi</w:t>
      </w:r>
      <w:proofErr w:type="spellEnd"/>
      <w:r w:rsidRPr="003875B3">
        <w:rPr>
          <w:rFonts w:asciiTheme="minorHAnsi" w:hAnsiTheme="minorHAnsi" w:cstheme="minorHAnsi"/>
          <w:shd w:val="clear" w:color="auto" w:fill="FFFFFF"/>
        </w:rPr>
        <w:t>, HR Site Leader di Ferentino</w:t>
      </w:r>
    </w:p>
    <w:p w14:paraId="3177E867" w14:textId="77777777" w:rsidR="003875B3" w:rsidRDefault="003875B3" w:rsidP="003875B3">
      <w:pPr>
        <w:pStyle w:val="NormaleWeb"/>
        <w:numPr>
          <w:ilvl w:val="0"/>
          <w:numId w:val="6"/>
        </w:numPr>
        <w:rPr>
          <w:rFonts w:asciiTheme="minorHAnsi" w:hAnsiTheme="minorHAnsi" w:cstheme="minorHAnsi"/>
        </w:rPr>
      </w:pPr>
      <w:r w:rsidRPr="003875B3">
        <w:rPr>
          <w:rFonts w:asciiTheme="minorHAnsi" w:hAnsiTheme="minorHAnsi" w:cstheme="minorHAnsi"/>
        </w:rPr>
        <w:t xml:space="preserve">Prima Components Italia– </w:t>
      </w:r>
      <w:r w:rsidRPr="003875B3">
        <w:rPr>
          <w:rFonts w:asciiTheme="minorHAnsi" w:hAnsiTheme="minorHAnsi" w:cstheme="minorHAnsi"/>
          <w:b/>
          <w:bCs/>
        </w:rPr>
        <w:t>Marco Micheli</w:t>
      </w:r>
      <w:r w:rsidRPr="003875B3">
        <w:rPr>
          <w:rFonts w:asciiTheme="minorHAnsi" w:hAnsiTheme="minorHAnsi" w:cstheme="minorHAnsi"/>
        </w:rPr>
        <w:t>, Amministratore</w:t>
      </w:r>
    </w:p>
    <w:p w14:paraId="6D5CC8B9" w14:textId="601B9766" w:rsidR="003875B3" w:rsidRPr="003875B3" w:rsidRDefault="003875B3" w:rsidP="003875B3">
      <w:pPr>
        <w:pStyle w:val="NormaleWeb"/>
        <w:numPr>
          <w:ilvl w:val="0"/>
          <w:numId w:val="6"/>
        </w:numPr>
        <w:rPr>
          <w:rFonts w:asciiTheme="minorHAnsi" w:hAnsiTheme="minorHAnsi" w:cstheme="minorHAnsi"/>
        </w:rPr>
      </w:pPr>
      <w:r w:rsidRPr="003875B3">
        <w:rPr>
          <w:rFonts w:asciiTheme="minorHAnsi" w:hAnsiTheme="minorHAnsi" w:cstheme="minorHAnsi"/>
        </w:rPr>
        <w:t xml:space="preserve">SKF - </w:t>
      </w:r>
      <w:r w:rsidRPr="003875B3">
        <w:rPr>
          <w:rFonts w:asciiTheme="minorHAnsi" w:hAnsiTheme="minorHAnsi" w:cstheme="minorHAnsi"/>
          <w:b/>
          <w:bCs/>
        </w:rPr>
        <w:t>Giovanni Torrice</w:t>
      </w:r>
      <w:r w:rsidRPr="003875B3">
        <w:rPr>
          <w:rFonts w:asciiTheme="minorHAnsi" w:hAnsiTheme="minorHAnsi" w:cstheme="minorHAnsi"/>
        </w:rPr>
        <w:t>, Responsabile Engineering &amp; Impianti</w:t>
      </w:r>
    </w:p>
    <w:sectPr w:rsidR="003875B3" w:rsidRPr="003875B3" w:rsidSect="00291F2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5C9"/>
    <w:multiLevelType w:val="hybridMultilevel"/>
    <w:tmpl w:val="D576C948"/>
    <w:lvl w:ilvl="0" w:tplc="39328AF4">
      <w:numFmt w:val="bullet"/>
      <w:lvlText w:val="·"/>
      <w:lvlJc w:val="left"/>
      <w:pPr>
        <w:ind w:left="1155" w:hanging="435"/>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50D57DF"/>
    <w:multiLevelType w:val="hybridMultilevel"/>
    <w:tmpl w:val="CD4EB0C2"/>
    <w:lvl w:ilvl="0" w:tplc="04100001">
      <w:start w:val="1"/>
      <w:numFmt w:val="bullet"/>
      <w:lvlText w:val=""/>
      <w:lvlJc w:val="left"/>
      <w:pPr>
        <w:ind w:left="795" w:hanging="435"/>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8F3043"/>
    <w:multiLevelType w:val="hybridMultilevel"/>
    <w:tmpl w:val="693480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56785C"/>
    <w:multiLevelType w:val="hybridMultilevel"/>
    <w:tmpl w:val="4B3C91FE"/>
    <w:lvl w:ilvl="0" w:tplc="39328AF4">
      <w:numFmt w:val="bullet"/>
      <w:lvlText w:val="·"/>
      <w:lvlJc w:val="left"/>
      <w:pPr>
        <w:ind w:left="795" w:hanging="43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114008"/>
    <w:multiLevelType w:val="multilevel"/>
    <w:tmpl w:val="82A8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384BA6"/>
    <w:multiLevelType w:val="hybridMultilevel"/>
    <w:tmpl w:val="D9483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BD7"/>
    <w:rsid w:val="000A18F2"/>
    <w:rsid w:val="000F1334"/>
    <w:rsid w:val="00150004"/>
    <w:rsid w:val="00291F2C"/>
    <w:rsid w:val="003875B3"/>
    <w:rsid w:val="003E7867"/>
    <w:rsid w:val="005456B6"/>
    <w:rsid w:val="00580BD7"/>
    <w:rsid w:val="0061586E"/>
    <w:rsid w:val="006B5D86"/>
    <w:rsid w:val="00704A68"/>
    <w:rsid w:val="007601A9"/>
    <w:rsid w:val="00776872"/>
    <w:rsid w:val="007E4068"/>
    <w:rsid w:val="00830207"/>
    <w:rsid w:val="009523C1"/>
    <w:rsid w:val="00A17DF9"/>
    <w:rsid w:val="00AD25CD"/>
    <w:rsid w:val="00B943E1"/>
    <w:rsid w:val="00B957C4"/>
    <w:rsid w:val="00C302F1"/>
    <w:rsid w:val="00CE69F4"/>
    <w:rsid w:val="00D353C9"/>
    <w:rsid w:val="00D46253"/>
    <w:rsid w:val="00E22F8C"/>
    <w:rsid w:val="00E713A1"/>
    <w:rsid w:val="00EB7F46"/>
    <w:rsid w:val="00EC7E6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832BC"/>
  <w14:defaultImageDpi w14:val="300"/>
  <w15:chartTrackingRefBased/>
  <w15:docId w15:val="{47206F62-59B1-7A4A-9C7D-74B9DF05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EB7F46"/>
  </w:style>
  <w:style w:type="character" w:styleId="Enfasicorsivo">
    <w:name w:val="Emphasis"/>
    <w:basedOn w:val="Carpredefinitoparagrafo"/>
    <w:uiPriority w:val="20"/>
    <w:qFormat/>
    <w:rsid w:val="000F1334"/>
    <w:rPr>
      <w:i/>
      <w:iCs/>
    </w:rPr>
  </w:style>
  <w:style w:type="character" w:styleId="Collegamentoipertestuale">
    <w:name w:val="Hyperlink"/>
    <w:basedOn w:val="Carpredefinitoparagrafo"/>
    <w:uiPriority w:val="99"/>
    <w:semiHidden/>
    <w:unhideWhenUsed/>
    <w:rsid w:val="007E4068"/>
    <w:rPr>
      <w:color w:val="0000FF"/>
      <w:u w:val="single"/>
    </w:rPr>
  </w:style>
  <w:style w:type="character" w:styleId="Enfasigrassetto">
    <w:name w:val="Strong"/>
    <w:basedOn w:val="Carpredefinitoparagrafo"/>
    <w:uiPriority w:val="22"/>
    <w:qFormat/>
    <w:rsid w:val="00830207"/>
    <w:rPr>
      <w:b/>
      <w:bCs/>
    </w:rPr>
  </w:style>
  <w:style w:type="paragraph" w:styleId="NormaleWeb">
    <w:name w:val="Normal (Web)"/>
    <w:basedOn w:val="Normale"/>
    <w:uiPriority w:val="99"/>
    <w:unhideWhenUsed/>
    <w:rsid w:val="00CE69F4"/>
    <w:pPr>
      <w:spacing w:before="100" w:beforeAutospacing="1" w:after="100" w:afterAutospacing="1"/>
    </w:pPr>
    <w:rPr>
      <w:rFonts w:ascii="Times New Roman" w:eastAsia="Times New Roman" w:hAnsi="Times New Roman" w:cs="Times New Roman"/>
      <w:kern w:val="0"/>
      <w:sz w:val="24"/>
      <w:szCs w:val="24"/>
      <w:lang w:eastAsia="it-IT"/>
      <w14:ligatures w14:val="none"/>
    </w:rPr>
  </w:style>
  <w:style w:type="paragraph" w:styleId="Nessunaspaziatura">
    <w:name w:val="No Spacing"/>
    <w:uiPriority w:val="1"/>
    <w:qFormat/>
    <w:rsid w:val="00E713A1"/>
    <w:rPr>
      <w:rFonts w:ascii="Calibri" w:eastAsia="Calibri" w:hAnsi="Calibri" w:cs="Calibri"/>
      <w:kern w:val="0"/>
      <w:sz w:val="22"/>
      <w:szCs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4460">
      <w:bodyDiv w:val="1"/>
      <w:marLeft w:val="0"/>
      <w:marRight w:val="0"/>
      <w:marTop w:val="0"/>
      <w:marBottom w:val="0"/>
      <w:divBdr>
        <w:top w:val="none" w:sz="0" w:space="0" w:color="auto"/>
        <w:left w:val="none" w:sz="0" w:space="0" w:color="auto"/>
        <w:bottom w:val="none" w:sz="0" w:space="0" w:color="auto"/>
        <w:right w:val="none" w:sz="0" w:space="0" w:color="auto"/>
      </w:divBdr>
    </w:div>
    <w:div w:id="1046568543">
      <w:bodyDiv w:val="1"/>
      <w:marLeft w:val="0"/>
      <w:marRight w:val="0"/>
      <w:marTop w:val="0"/>
      <w:marBottom w:val="0"/>
      <w:divBdr>
        <w:top w:val="none" w:sz="0" w:space="0" w:color="auto"/>
        <w:left w:val="none" w:sz="0" w:space="0" w:color="auto"/>
        <w:bottom w:val="none" w:sz="0" w:space="0" w:color="auto"/>
        <w:right w:val="none" w:sz="0" w:space="0" w:color="auto"/>
      </w:divBdr>
    </w:div>
    <w:div w:id="18774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icazione@unicas.it" TargetMode="External"/><Relationship Id="rId5" Type="http://schemas.openxmlformats.org/officeDocument/2006/relationships/hyperlink" Target="mailto:scire@unica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623</Words>
  <Characters>3556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palermo</dc:creator>
  <cp:keywords/>
  <dc:description/>
  <cp:lastModifiedBy>Vincenzo D'Aguanno</cp:lastModifiedBy>
  <cp:revision>4</cp:revision>
  <dcterms:created xsi:type="dcterms:W3CDTF">2023-11-17T10:00:00Z</dcterms:created>
  <dcterms:modified xsi:type="dcterms:W3CDTF">2023-11-17T10:13:00Z</dcterms:modified>
</cp:coreProperties>
</file>